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23" w:rsidRPr="00236D23" w:rsidRDefault="00236D23" w:rsidP="00BC1E3F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236D23">
        <w:rPr>
          <w:rFonts w:ascii="Times New Roman" w:hAnsi="Times New Roman" w:cs="Times New Roman"/>
          <w:sz w:val="28"/>
          <w:szCs w:val="27"/>
        </w:rPr>
        <w:t>Федеральный закон «О развитии малого и среднего предпринимательства в Российской Федерации» от 24.07. 2007  № 209-ФЗ</w:t>
      </w:r>
    </w:p>
    <w:p w:rsidR="00236D23" w:rsidRDefault="00236D23" w:rsidP="00236D23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236D23" w:rsidRDefault="00236D23" w:rsidP="00236D23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236D2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17. Финансовая поддержка субъектов малого и среднего предпринимательства</w:t>
      </w:r>
    </w:p>
    <w:p w:rsidR="00236D23" w:rsidRPr="00236D23" w:rsidRDefault="00236D23" w:rsidP="00236D23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236D23" w:rsidRPr="00236D23" w:rsidRDefault="00236D23" w:rsidP="00236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36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 </w:t>
      </w:r>
      <w:hyperlink r:id="rId5" w:history="1">
        <w:r w:rsidRPr="00236D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субсидий</w:t>
        </w:r>
      </w:hyperlink>
      <w:r w:rsidRPr="00236D2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dst1435" w:history="1">
        <w:r w:rsidRPr="00236D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бюджетных инвестиций</w:t>
        </w:r>
      </w:hyperlink>
      <w:r w:rsidRPr="00236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государственных и муниципальных </w:t>
      </w:r>
      <w:hyperlink r:id="rId7" w:anchor="dst1863" w:history="1">
        <w:r w:rsidRPr="00236D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гарантий</w:t>
        </w:r>
      </w:hyperlink>
      <w:r w:rsidRPr="00236D2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обязательствам субъектов малого и среднего предпринимательства и организаций, образующих инфраструктуру поддержки субъектов малого и</w:t>
      </w:r>
      <w:proofErr w:type="gramEnd"/>
      <w:r w:rsidRPr="0023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предпринимательства.</w:t>
      </w:r>
    </w:p>
    <w:p w:rsidR="00236D23" w:rsidRPr="00236D23" w:rsidRDefault="00236D23" w:rsidP="00236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36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федерального бюджета на государственную поддержку субъектов малого и среднего предпринимательства (в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предпринимательства), предусмотренные федеральным</w:t>
      </w:r>
      <w:proofErr w:type="gramEnd"/>
      <w:r w:rsidRPr="0023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субсидий в </w:t>
      </w:r>
      <w:hyperlink r:id="rId8" w:history="1">
        <w:r w:rsidRPr="00236D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236D2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Правительством Российской Федерации.</w:t>
      </w:r>
    </w:p>
    <w:p w:rsidR="00236D23" w:rsidRDefault="00236D23" w:rsidP="00236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36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региональным гарантийным организациям финансовой поддержки, предусмотренной настоящей статьей,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организаций, соответствующих требованиям к региональным гарантийным организациям и их деятельности, установленным настоящим Федеральным законом и принятыми в соответствии с ним нормативными правовыми актами, в порядке, установленном Правительством Российской Федерации.</w:t>
      </w:r>
      <w:proofErr w:type="gramEnd"/>
    </w:p>
    <w:p w:rsidR="00BC1E3F" w:rsidRDefault="00BC1E3F" w:rsidP="00236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3F" w:rsidRDefault="00BC1E3F" w:rsidP="00BC1E3F">
      <w:pPr>
        <w:pStyle w:val="a3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Статья 17.1. Гарантийная поддержка субъектов малого и среднего предпринимательства</w:t>
      </w:r>
    </w:p>
    <w:p w:rsidR="00BC1E3F" w:rsidRDefault="00BC1E3F" w:rsidP="00BC1E3F">
      <w:pPr>
        <w:pStyle w:val="a3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</w:p>
    <w:p w:rsidR="00BC1E3F" w:rsidRPr="00BC1E3F" w:rsidRDefault="00BC1E3F" w:rsidP="00BC1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C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к кредитным и иным финансовым ресурсам и оказывается участниками национальной гарантийной системы путем предоставления поручительств и (или) независимых гарантий </w:t>
      </w:r>
      <w:proofErr w:type="gramStart"/>
      <w:r w:rsidRPr="00BC1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C1E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1E3F" w:rsidRPr="00BC1E3F" w:rsidRDefault="00BC1E3F" w:rsidP="00BC1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обязательствам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основанным на кредитных договорах, договорах займа, договорах </w:t>
      </w:r>
      <w:r w:rsidRPr="00BC1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финансовой аренды (лизинга), договорах о предоставлении банковской гарантии и иных договорах;</w:t>
      </w:r>
    </w:p>
    <w:p w:rsidR="00BC1E3F" w:rsidRPr="00BC1E3F" w:rsidRDefault="00BC1E3F" w:rsidP="00BC1E3F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 w:rsidRPr="00BC1E3F">
        <w:t xml:space="preserve">2) обязательствам кредитных организаций, </w:t>
      </w:r>
      <w:proofErr w:type="spellStart"/>
      <w:r w:rsidRPr="00BC1E3F">
        <w:t>микрофинансовых</w:t>
      </w:r>
      <w:proofErr w:type="spellEnd"/>
      <w:r w:rsidRPr="00BC1E3F">
        <w:t xml:space="preserve"> организаций предпринимательского финансирования, иных юридических лиц, оказывающих финансовую поддержку субъектам малого и среднего предпринимательства;</w:t>
      </w:r>
    </w:p>
    <w:p w:rsidR="00BC1E3F" w:rsidRPr="00BC1E3F" w:rsidRDefault="00BC1E3F" w:rsidP="00BC1E3F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 w:rsidRPr="00BC1E3F">
        <w:t>3) обязательствам специализированных финансовых обществ по выпуску облигаций, обеспеченных залогом прав (требований) по кредитным договорам, договорам займа и (или) иным обязательствам субъектов малого и среднего предпринимательства;</w:t>
      </w:r>
    </w:p>
    <w:p w:rsidR="00BC1E3F" w:rsidRPr="00BC1E3F" w:rsidRDefault="00BC1E3F" w:rsidP="00BC1E3F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 w:rsidRPr="00BC1E3F">
        <w:t>4) иным обязательствам субъектов малого и среднего предпринимательства и (или) организаций, обр</w:t>
      </w:r>
      <w:bookmarkStart w:id="0" w:name="_GoBack"/>
      <w:bookmarkEnd w:id="0"/>
      <w:r w:rsidRPr="00BC1E3F">
        <w:t>азующих инфраструктуру поддержки субъектов малого и среднего предпринимательства.</w:t>
      </w:r>
    </w:p>
    <w:p w:rsidR="00BC1E3F" w:rsidRPr="00BC1E3F" w:rsidRDefault="00BC1E3F" w:rsidP="00BC1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C1E3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9" w:anchor="dst100009" w:history="1">
        <w:r w:rsidRPr="00BC1E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Основные положения</w:t>
        </w:r>
      </w:hyperlink>
      <w:r w:rsidRPr="00BC1E3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национальной гарантийной системы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BC1E3F" w:rsidRPr="00BC1E3F" w:rsidRDefault="00BC1E3F" w:rsidP="00BC1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C1E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координирует деятельность участников национальной гарантийной системы по предоставлению поручительств и (или) независимых гарантий, указанных в </w:t>
      </w:r>
      <w:hyperlink r:id="rId10" w:anchor="dst259" w:history="1">
        <w:r w:rsidRPr="00BC1E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</w:t>
        </w:r>
      </w:hyperlink>
      <w:r w:rsidRPr="00BC1E3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статьи.</w:t>
      </w:r>
    </w:p>
    <w:p w:rsidR="00BC1E3F" w:rsidRPr="00236D23" w:rsidRDefault="00BC1E3F" w:rsidP="00BC1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7C9" w:rsidRDefault="006A37C9"/>
    <w:sectPr w:rsidR="006A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E0"/>
    <w:rsid w:val="00236D23"/>
    <w:rsid w:val="006A37C9"/>
    <w:rsid w:val="00B92EE0"/>
    <w:rsid w:val="00B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6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6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4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2144/52e138cb1ddfd8b23f3fe8a953d266197d1f5a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7026/7d46af0943bb2f05af44295d8d77a6f0f385d33c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7026/7ebbdc1002901f697dff4bd07218cb6623bc131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52144/52e138cb1ddfd8b23f3fe8a953d266197d1f5a07/" TargetMode="External"/><Relationship Id="rId10" Type="http://schemas.openxmlformats.org/officeDocument/2006/relationships/hyperlink" Target="http://www.consultant.ru/document/cons_doc_LAW_389676/eceb8ebb4f49ed0dcbbe4ab4a66878232efd93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2040/c5066af45e3d9027c035bacdfe87b3892fcac63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Gugueva</dc:creator>
  <cp:keywords/>
  <dc:description/>
  <cp:lastModifiedBy>Gugueva</cp:lastModifiedBy>
  <cp:revision>4</cp:revision>
  <dcterms:created xsi:type="dcterms:W3CDTF">2022-03-05T10:09:00Z</dcterms:created>
  <dcterms:modified xsi:type="dcterms:W3CDTF">2022-03-10T09:16:00Z</dcterms:modified>
</cp:coreProperties>
</file>