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94" w:rsidRPr="001945B0" w:rsidRDefault="00283794" w:rsidP="00283794">
      <w:pPr>
        <w:shd w:val="clear" w:color="auto" w:fill="FFFFFF"/>
        <w:spacing w:after="300" w:line="42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1945B0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Памятки для родителей о безопасности детей</w:t>
      </w:r>
    </w:p>
    <w:p w:rsidR="00283794" w:rsidRPr="001945B0" w:rsidRDefault="00283794" w:rsidP="002837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Помните</w:t>
      </w: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:</w:t>
      </w: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br/>
      </w:r>
    </w:p>
    <w:p w:rsidR="00283794" w:rsidRPr="001945B0" w:rsidRDefault="00283794" w:rsidP="00283794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bookmarkStart w:id="0" w:name="_GoBack"/>
      <w:bookmarkEnd w:id="0"/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на Вас лежит ответственность за жизнь и здоровье Ваших детей в период летних каникул;</w:t>
      </w:r>
    </w:p>
    <w:p w:rsidR="00283794" w:rsidRPr="001945B0" w:rsidRDefault="00283794" w:rsidP="00283794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травмоопасных</w:t>
      </w:r>
      <w:proofErr w:type="spellEnd"/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 xml:space="preserve"> местах, представляющих угрозу жизни и здоровью детей.</w:t>
      </w:r>
    </w:p>
    <w:p w:rsidR="00283794" w:rsidRPr="001945B0" w:rsidRDefault="00283794" w:rsidP="002837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Чтобы избежать непредвиденных ситуаций с детьми, убедительно просим Вас</w:t>
      </w: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:</w:t>
      </w: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br/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разрешать купание на водоемах только в установленных местах и в вашем присутствии;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не позволяйте детям на велосипедах выезжать на проезжую часть дороги;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не разрешайте детям самостоятельно управлять авт</w:t>
      </w:r>
      <w:proofErr w:type="gramStart"/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мототранспортом</w:t>
      </w:r>
      <w:proofErr w:type="spellEnd"/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научите оказывать первую медицинскую помощь при несчастных случаях!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контролируйте место пребывания детей;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соблюдайте ПДД, правила пожарной безопасности, правила использовании газовых и электроприборов;</w:t>
      </w:r>
    </w:p>
    <w:p w:rsidR="00283794" w:rsidRPr="001945B0" w:rsidRDefault="00283794" w:rsidP="00283794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color w:val="5C5C5C"/>
          <w:sz w:val="21"/>
          <w:szCs w:val="21"/>
          <w:bdr w:val="none" w:sz="0" w:space="0" w:color="auto" w:frame="1"/>
          <w:lang w:eastAsia="ru-RU"/>
        </w:rPr>
        <w:t>особую осторожность проявляйте в лесу в связи с ККГЛ (клещи).</w:t>
      </w:r>
    </w:p>
    <w:p w:rsidR="00283794" w:rsidRPr="001945B0" w:rsidRDefault="00283794" w:rsidP="002837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945B0">
        <w:rPr>
          <w:rFonts w:ascii="Verdana" w:eastAsia="Times New Roman" w:hAnsi="Verdana" w:cs="Arial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br/>
        <w:t>Помните!!! 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4A004C" w:rsidRDefault="004A004C"/>
    <w:sectPr w:rsidR="004A004C" w:rsidSect="004A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6D5"/>
    <w:multiLevelType w:val="multilevel"/>
    <w:tmpl w:val="C68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F25AA"/>
    <w:multiLevelType w:val="multilevel"/>
    <w:tmpl w:val="4D5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94"/>
    <w:rsid w:val="00283794"/>
    <w:rsid w:val="004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2019-08-13T10:45:00Z</dcterms:created>
  <dcterms:modified xsi:type="dcterms:W3CDTF">2019-08-13T10:45:00Z</dcterms:modified>
</cp:coreProperties>
</file>